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C" w:rsidRPr="00831771" w:rsidRDefault="009675BC" w:rsidP="009675BC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Додаток </w:t>
      </w:r>
      <w:r>
        <w:rPr>
          <w:b/>
          <w:color w:val="000000"/>
        </w:rPr>
        <w:t>2</w:t>
      </w:r>
      <w:r w:rsidRPr="00831771">
        <w:rPr>
          <w:b/>
          <w:color w:val="000000"/>
        </w:rPr>
        <w:t xml:space="preserve"> </w:t>
      </w:r>
    </w:p>
    <w:p w:rsidR="009675BC" w:rsidRPr="00831771" w:rsidRDefault="009675BC" w:rsidP="009675BC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до наказу </w:t>
      </w:r>
      <w:proofErr w:type="spellStart"/>
      <w:r w:rsidRPr="00831771">
        <w:rPr>
          <w:b/>
          <w:color w:val="000000"/>
        </w:rPr>
        <w:t>т.в.о</w:t>
      </w:r>
      <w:proofErr w:type="spellEnd"/>
      <w:r w:rsidRPr="00831771">
        <w:rPr>
          <w:b/>
          <w:color w:val="000000"/>
        </w:rPr>
        <w:t xml:space="preserve">. керівника апарату </w:t>
      </w:r>
    </w:p>
    <w:p w:rsidR="009675BC" w:rsidRPr="00831771" w:rsidRDefault="009675BC" w:rsidP="009675BC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Барського районного суду                 Вінницької області </w:t>
      </w:r>
    </w:p>
    <w:p w:rsidR="009675BC" w:rsidRPr="00831771" w:rsidRDefault="009675BC" w:rsidP="009675BC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>від  30.03.2021  року  № 2</w:t>
      </w:r>
    </w:p>
    <w:p w:rsidR="00102AFB" w:rsidRDefault="00102AFB" w:rsidP="00567362">
      <w:pPr>
        <w:shd w:val="clear" w:color="auto" w:fill="FFFFFF"/>
        <w:jc w:val="center"/>
        <w:rPr>
          <w:b/>
          <w:bCs/>
          <w:color w:val="000000"/>
        </w:rPr>
      </w:pPr>
    </w:p>
    <w:p w:rsidR="00567362" w:rsidRDefault="00567362" w:rsidP="0056736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УМОВИ</w:t>
      </w:r>
    </w:p>
    <w:p w:rsidR="00567362" w:rsidRPr="00853478" w:rsidRDefault="00567362" w:rsidP="0056736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проведення конкурсу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</w:rPr>
        <w:t>на зайняття вакантної посади державної служби категорії «В»  –</w:t>
      </w:r>
      <w:r>
        <w:rPr>
          <w:color w:val="000000"/>
          <w:sz w:val="27"/>
          <w:szCs w:val="27"/>
        </w:rPr>
        <w:t xml:space="preserve"> </w:t>
      </w:r>
      <w:r>
        <w:t xml:space="preserve"> </w:t>
      </w:r>
      <w:r>
        <w:rPr>
          <w:b/>
        </w:rPr>
        <w:t>судового розпорядника</w:t>
      </w:r>
      <w:r w:rsidRPr="005A1AF1">
        <w:rPr>
          <w:b/>
        </w:rPr>
        <w:t xml:space="preserve"> </w:t>
      </w:r>
      <w:r w:rsidR="009675BC">
        <w:rPr>
          <w:b/>
        </w:rPr>
        <w:t xml:space="preserve">Барського районного суду </w:t>
      </w:r>
      <w:r w:rsidRPr="005A1AF1">
        <w:rPr>
          <w:b/>
        </w:rPr>
        <w:t>Вінницької області</w:t>
      </w:r>
      <w:r>
        <w:rPr>
          <w:b/>
        </w:rPr>
        <w:t xml:space="preserve"> </w:t>
      </w:r>
      <w:r w:rsidR="009675BC" w:rsidRPr="009675BC">
        <w:rPr>
          <w:b/>
        </w:rPr>
        <w:t xml:space="preserve">на період </w:t>
      </w:r>
      <w:r w:rsidR="009675BC" w:rsidRPr="009675BC">
        <w:rPr>
          <w:b/>
          <w:shd w:val="clear" w:color="auto" w:fill="FFFFFF"/>
        </w:rPr>
        <w:t>відпустки основного працівника для догляду за дитиною до досягнення нею трирічного віку</w:t>
      </w:r>
    </w:p>
    <w:p w:rsidR="00567362" w:rsidRDefault="00567362" w:rsidP="00567362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265"/>
        <w:gridCol w:w="1960"/>
        <w:gridCol w:w="611"/>
        <w:gridCol w:w="6915"/>
        <w:gridCol w:w="12"/>
        <w:gridCol w:w="62"/>
      </w:tblGrid>
      <w:tr w:rsidR="00567362" w:rsidTr="00DF574F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DF574F">
            <w:pPr>
              <w:keepNext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ЗАГАЛЬНІ УМОВИ</w:t>
            </w:r>
          </w:p>
        </w:tc>
      </w:tr>
      <w:tr w:rsidR="00567362" w:rsidTr="00F91C3B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F91C3B" w:rsidRDefault="00567362" w:rsidP="00DF574F">
            <w:pPr>
              <w:spacing w:before="120"/>
              <w:rPr>
                <w:color w:val="000000"/>
              </w:rPr>
            </w:pPr>
            <w:r w:rsidRPr="00F91C3B">
              <w:rPr>
                <w:b/>
                <w:bCs/>
                <w:color w:val="000000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F91C3B" w:rsidRDefault="00567362" w:rsidP="00DF574F">
            <w:pPr>
              <w:rPr>
                <w:b/>
              </w:rPr>
            </w:pPr>
            <w:r w:rsidRPr="00F91C3B">
              <w:rPr>
                <w:b/>
              </w:rPr>
              <w:t>Судовий розпорядник: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Здійснює</w:t>
            </w:r>
            <w:r w:rsidRPr="00F91C3B">
              <w:rPr>
                <w:color w:val="000000" w:themeColor="text1"/>
                <w:lang w:val="uk-UA"/>
              </w:rPr>
              <w:t xml:space="preserve"> перевірк</w:t>
            </w:r>
            <w:r w:rsidR="0028494F">
              <w:rPr>
                <w:color w:val="000000" w:themeColor="text1"/>
                <w:lang w:val="uk-UA"/>
              </w:rPr>
              <w:t>у</w:t>
            </w:r>
            <w:r w:rsidRPr="00F91C3B">
              <w:rPr>
                <w:color w:val="000000" w:themeColor="text1"/>
                <w:lang w:val="uk-UA"/>
              </w:rPr>
              <w:t xml:space="preserve"> готовності зали судового засідання, в якому планується проведення засідання, до слухання справи і інформу</w:t>
            </w:r>
            <w:r>
              <w:rPr>
                <w:color w:val="000000" w:themeColor="text1"/>
                <w:lang w:val="uk-UA"/>
              </w:rPr>
              <w:t>є</w:t>
            </w:r>
            <w:r w:rsidRPr="00F91C3B">
              <w:rPr>
                <w:color w:val="000000" w:themeColor="text1"/>
                <w:lang w:val="uk-UA"/>
              </w:rPr>
              <w:t xml:space="preserve"> про їх готовність головуючому судді. З</w:t>
            </w:r>
            <w:r w:rsidRPr="00F91C3B">
              <w:rPr>
                <w:color w:val="000000" w:themeColor="text1"/>
                <w:spacing w:val="-1"/>
                <w:lang w:val="uk-UA"/>
              </w:rPr>
              <w:t>абезпеч</w:t>
            </w:r>
            <w:r>
              <w:rPr>
                <w:color w:val="000000" w:themeColor="text1"/>
                <w:spacing w:val="-1"/>
                <w:lang w:val="uk-UA"/>
              </w:rPr>
              <w:t>ує безпечні</w:t>
            </w:r>
            <w:r w:rsidRPr="00F91C3B">
              <w:rPr>
                <w:color w:val="000000" w:themeColor="text1"/>
                <w:spacing w:val="-1"/>
                <w:lang w:val="uk-UA"/>
              </w:rPr>
              <w:t xml:space="preserve"> умов</w:t>
            </w:r>
            <w:r>
              <w:rPr>
                <w:color w:val="000000" w:themeColor="text1"/>
                <w:spacing w:val="-1"/>
                <w:lang w:val="uk-UA"/>
              </w:rPr>
              <w:t>и</w:t>
            </w:r>
            <w:r w:rsidRPr="00F91C3B">
              <w:rPr>
                <w:color w:val="000000" w:themeColor="text1"/>
                <w:spacing w:val="-1"/>
                <w:lang w:val="uk-UA"/>
              </w:rPr>
              <w:t xml:space="preserve"> роботи суддів та працівників апарату суду в залі судового </w:t>
            </w:r>
            <w:r w:rsidRPr="00F91C3B">
              <w:rPr>
                <w:color w:val="000000" w:themeColor="text1"/>
                <w:lang w:val="uk-UA"/>
              </w:rPr>
              <w:t>засідання, іншому приміщенні, в разі проведення судом виїзного засідання.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Забезпеч</w:t>
            </w:r>
            <w:r>
              <w:rPr>
                <w:color w:val="000000" w:themeColor="text1"/>
              </w:rPr>
              <w:t>ує</w:t>
            </w:r>
            <w:r w:rsidRPr="00F91C3B">
              <w:rPr>
                <w:color w:val="000000" w:themeColor="text1"/>
              </w:rPr>
              <w:t xml:space="preserve"> виконання учасниками судового процесу та особами, які є в залі судового засідання, розпоряджень головуючого. </w:t>
            </w:r>
            <w:proofErr w:type="spellStart"/>
            <w:r w:rsidRPr="00F91C3B">
              <w:rPr>
                <w:color w:val="000000" w:themeColor="text1"/>
              </w:rPr>
              <w:t>Оголоше</w:t>
            </w:r>
            <w:r>
              <w:rPr>
                <w:color w:val="000000" w:themeColor="text1"/>
              </w:rPr>
              <w:t>ує</w:t>
            </w:r>
            <w:proofErr w:type="spellEnd"/>
            <w:r w:rsidRPr="00F91C3B">
              <w:rPr>
                <w:color w:val="000000" w:themeColor="text1"/>
              </w:rPr>
              <w:t xml:space="preserve"> про вхід і вихід суду</w:t>
            </w:r>
            <w:r w:rsidR="0028494F">
              <w:rPr>
                <w:color w:val="000000" w:themeColor="text1"/>
              </w:rPr>
              <w:t>,</w:t>
            </w:r>
            <w:r w:rsidRPr="00F91C3B">
              <w:rPr>
                <w:color w:val="000000" w:themeColor="text1"/>
              </w:rPr>
              <w:t xml:space="preserve"> при цьому пропонуючи усім присутнім встати.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 w:rsidRPr="00F91C3B">
              <w:rPr>
                <w:color w:val="000000" w:themeColor="text1"/>
                <w:lang w:val="uk-UA"/>
              </w:rPr>
              <w:t>Забезпеч</w:t>
            </w:r>
            <w:r>
              <w:rPr>
                <w:color w:val="000000" w:themeColor="text1"/>
                <w:lang w:val="uk-UA"/>
              </w:rPr>
              <w:t>ує</w:t>
            </w:r>
            <w:r w:rsidRPr="00F91C3B">
              <w:rPr>
                <w:color w:val="000000" w:themeColor="text1"/>
                <w:lang w:val="uk-UA"/>
              </w:rPr>
              <w:t xml:space="preserve"> поряд</w:t>
            </w:r>
            <w:r>
              <w:rPr>
                <w:color w:val="000000" w:themeColor="text1"/>
                <w:lang w:val="uk-UA"/>
              </w:rPr>
              <w:t>ок</w:t>
            </w:r>
            <w:r w:rsidRPr="00F91C3B">
              <w:rPr>
                <w:color w:val="000000" w:themeColor="text1"/>
                <w:lang w:val="uk-UA"/>
              </w:rPr>
              <w:t xml:space="preserve"> під час судового засідання та визнач</w:t>
            </w:r>
            <w:r>
              <w:rPr>
                <w:color w:val="000000" w:themeColor="text1"/>
                <w:lang w:val="uk-UA"/>
              </w:rPr>
              <w:t>ає</w:t>
            </w:r>
            <w:r w:rsidRPr="00F91C3B">
              <w:rPr>
                <w:color w:val="000000" w:themeColor="text1"/>
                <w:lang w:val="uk-UA"/>
              </w:rPr>
              <w:t xml:space="preserve"> можли</w:t>
            </w:r>
            <w:r>
              <w:rPr>
                <w:color w:val="000000" w:themeColor="text1"/>
                <w:lang w:val="uk-UA"/>
              </w:rPr>
              <w:t>ву</w:t>
            </w:r>
            <w:r w:rsidRPr="00F91C3B">
              <w:rPr>
                <w:color w:val="000000" w:themeColor="text1"/>
                <w:lang w:val="uk-UA"/>
              </w:rPr>
              <w:t xml:space="preserve"> кількіст</w:t>
            </w:r>
            <w:r>
              <w:rPr>
                <w:color w:val="000000" w:themeColor="text1"/>
                <w:lang w:val="uk-UA"/>
              </w:rPr>
              <w:t>ь</w:t>
            </w:r>
            <w:r w:rsidRPr="00F91C3B">
              <w:rPr>
                <w:color w:val="000000" w:themeColor="text1"/>
                <w:lang w:val="uk-UA"/>
              </w:rPr>
              <w:t xml:space="preserve"> осіб, що можуть бути присутні в залі судового засідання, та визначення конкретного місця їх розміщення.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За вказівкою головуючого судді під час судового засідання: здійсню</w:t>
            </w:r>
            <w:r>
              <w:rPr>
                <w:color w:val="000000" w:themeColor="text1"/>
              </w:rPr>
              <w:t>є</w:t>
            </w:r>
            <w:r w:rsidRPr="00F91C3B">
              <w:rPr>
                <w:color w:val="000000" w:themeColor="text1"/>
              </w:rPr>
              <w:t xml:space="preserve"> запрошення до залу судового засідання свідків, експертів, перекладачів та </w:t>
            </w:r>
            <w:r w:rsidR="0028494F">
              <w:rPr>
                <w:color w:val="000000" w:themeColor="text1"/>
              </w:rPr>
              <w:t>інших учасників судового процес; виконує</w:t>
            </w:r>
            <w:r w:rsidRPr="00F91C3B">
              <w:rPr>
                <w:color w:val="000000" w:themeColor="text1"/>
              </w:rPr>
              <w:t xml:space="preserve"> вказівк</w:t>
            </w:r>
            <w:r w:rsidR="0028494F">
              <w:rPr>
                <w:color w:val="000000" w:themeColor="text1"/>
              </w:rPr>
              <w:t>и</w:t>
            </w:r>
            <w:r w:rsidRPr="00F91C3B">
              <w:rPr>
                <w:color w:val="000000" w:themeColor="text1"/>
              </w:rPr>
              <w:t xml:space="preserve"> головуючог</w:t>
            </w:r>
            <w:r w:rsidR="0028494F">
              <w:rPr>
                <w:color w:val="000000" w:themeColor="text1"/>
              </w:rPr>
              <w:t>о щодо приведення їх до присяги;</w:t>
            </w:r>
            <w:r w:rsidRPr="00F91C3B">
              <w:rPr>
                <w:color w:val="000000" w:themeColor="text1"/>
              </w:rPr>
              <w:t xml:space="preserve"> прийма</w:t>
            </w:r>
            <w:r w:rsidR="0028494F">
              <w:rPr>
                <w:color w:val="000000" w:themeColor="text1"/>
              </w:rPr>
              <w:t>є</w:t>
            </w:r>
            <w:r w:rsidRPr="00F91C3B">
              <w:rPr>
                <w:color w:val="000000" w:themeColor="text1"/>
              </w:rPr>
              <w:t xml:space="preserve"> від учасників процесу документ</w:t>
            </w:r>
            <w:r w:rsidR="0028494F">
              <w:rPr>
                <w:color w:val="000000" w:themeColor="text1"/>
              </w:rPr>
              <w:t>и</w:t>
            </w:r>
            <w:r w:rsidRPr="00F91C3B">
              <w:rPr>
                <w:color w:val="000000" w:themeColor="text1"/>
              </w:rPr>
              <w:t xml:space="preserve"> та інші матеріалів і переда</w:t>
            </w:r>
            <w:r w:rsidR="0028494F">
              <w:rPr>
                <w:color w:val="000000" w:themeColor="text1"/>
              </w:rPr>
              <w:t>є</w:t>
            </w:r>
            <w:r w:rsidRPr="00F91C3B">
              <w:rPr>
                <w:color w:val="000000" w:themeColor="text1"/>
              </w:rPr>
              <w:t xml:space="preserve"> до суду</w:t>
            </w:r>
            <w:r w:rsidR="0028494F">
              <w:rPr>
                <w:color w:val="000000" w:themeColor="text1"/>
              </w:rPr>
              <w:t>;</w:t>
            </w:r>
            <w:r w:rsidRPr="00F91C3B">
              <w:rPr>
                <w:color w:val="000000" w:themeColor="text1"/>
              </w:rPr>
              <w:t xml:space="preserve"> вжив</w:t>
            </w:r>
            <w:r>
              <w:rPr>
                <w:color w:val="000000" w:themeColor="text1"/>
              </w:rPr>
              <w:t>ає</w:t>
            </w:r>
            <w:r w:rsidRPr="00F91C3B">
              <w:rPr>
                <w:color w:val="000000" w:themeColor="text1"/>
              </w:rPr>
              <w:t xml:space="preserve"> заходів щодо видалення із залу судового засідання осіб, які проявляють неповагу до суду або порушують громадський порядок.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Забезпе</w:t>
            </w:r>
            <w:r>
              <w:rPr>
                <w:color w:val="000000" w:themeColor="text1"/>
              </w:rPr>
              <w:t>чує</w:t>
            </w:r>
            <w:r w:rsidRPr="00F91C3B">
              <w:rPr>
                <w:color w:val="000000" w:themeColor="text1"/>
              </w:rPr>
              <w:t xml:space="preserve"> дотримання вимог процесуального законодавства щодо виключення можливості спілкування допитаних судом свідків з тими, яких суд ще не допитав.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 w:rsidRPr="00F91C3B">
              <w:rPr>
                <w:color w:val="000000" w:themeColor="text1"/>
                <w:lang w:val="uk-UA"/>
              </w:rPr>
              <w:t>Забезпеч</w:t>
            </w:r>
            <w:r>
              <w:rPr>
                <w:color w:val="000000" w:themeColor="text1"/>
                <w:lang w:val="uk-UA"/>
              </w:rPr>
              <w:t>ує</w:t>
            </w:r>
            <w:r w:rsidRPr="00F91C3B">
              <w:rPr>
                <w:color w:val="000000" w:themeColor="text1"/>
                <w:lang w:val="uk-UA"/>
              </w:rPr>
              <w:t xml:space="preserve"> виконання вимог процесуального законодавства щодо проведення закритого судового засідання та вжив</w:t>
            </w:r>
            <w:r w:rsidR="0028494F">
              <w:rPr>
                <w:color w:val="000000" w:themeColor="text1"/>
                <w:lang w:val="uk-UA"/>
              </w:rPr>
              <w:t>ає</w:t>
            </w:r>
            <w:r w:rsidRPr="00F91C3B">
              <w:rPr>
                <w:color w:val="000000" w:themeColor="text1"/>
                <w:lang w:val="uk-UA"/>
              </w:rPr>
              <w:t xml:space="preserve"> заход</w:t>
            </w:r>
            <w:r w:rsidR="0028494F">
              <w:rPr>
                <w:color w:val="000000" w:themeColor="text1"/>
                <w:lang w:val="uk-UA"/>
              </w:rPr>
              <w:t>и</w:t>
            </w:r>
            <w:r w:rsidRPr="00F91C3B">
              <w:rPr>
                <w:color w:val="000000" w:themeColor="text1"/>
                <w:lang w:val="uk-UA"/>
              </w:rPr>
              <w:t xml:space="preserve"> щодо обмеження входу до залу судового засідання сторонніх осіб.</w:t>
            </w:r>
          </w:p>
          <w:p w:rsidR="00F91C3B" w:rsidRPr="00F91C3B" w:rsidRDefault="00F91C3B" w:rsidP="00F91C3B">
            <w:pPr>
              <w:pStyle w:val="a5"/>
              <w:numPr>
                <w:ilvl w:val="0"/>
                <w:numId w:val="3"/>
              </w:numPr>
              <w:ind w:left="361" w:hanging="361"/>
              <w:jc w:val="both"/>
              <w:rPr>
                <w:color w:val="000000" w:themeColor="text1"/>
              </w:rPr>
            </w:pPr>
            <w:r w:rsidRPr="00F91C3B">
              <w:rPr>
                <w:color w:val="000000" w:themeColor="text1"/>
              </w:rPr>
              <w:t>Вжив</w:t>
            </w:r>
            <w:r>
              <w:rPr>
                <w:color w:val="000000" w:themeColor="text1"/>
              </w:rPr>
              <w:t>ає</w:t>
            </w:r>
            <w:r w:rsidRPr="00F91C3B">
              <w:rPr>
                <w:color w:val="000000" w:themeColor="text1"/>
              </w:rPr>
              <w:t xml:space="preserve">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F91C3B" w:rsidRPr="00F91C3B" w:rsidRDefault="00F91C3B" w:rsidP="00F91C3B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ind w:left="361" w:hanging="361"/>
              <w:contextualSpacing/>
              <w:jc w:val="both"/>
              <w:rPr>
                <w:color w:val="000000" w:themeColor="text1"/>
                <w:lang w:val="uk-UA"/>
              </w:rPr>
            </w:pPr>
            <w:r w:rsidRPr="00F91C3B">
              <w:rPr>
                <w:color w:val="000000" w:themeColor="text1"/>
                <w:lang w:val="uk-UA"/>
              </w:rPr>
              <w:t>Для забезпечення невідкладного розгляду справи з питань, що виникли в процесі її слухання, за розпорядженням головуючого здійсн</w:t>
            </w:r>
            <w:r>
              <w:rPr>
                <w:color w:val="000000" w:themeColor="text1"/>
                <w:lang w:val="uk-UA"/>
              </w:rPr>
              <w:t>ює</w:t>
            </w:r>
            <w:r w:rsidRPr="00F91C3B">
              <w:rPr>
                <w:color w:val="000000" w:themeColor="text1"/>
                <w:lang w:val="uk-UA"/>
              </w:rPr>
              <w:t xml:space="preserve"> термінов</w:t>
            </w:r>
            <w:r>
              <w:rPr>
                <w:color w:val="000000" w:themeColor="text1"/>
                <w:lang w:val="uk-UA"/>
              </w:rPr>
              <w:t>і</w:t>
            </w:r>
            <w:r w:rsidRPr="00F91C3B">
              <w:rPr>
                <w:color w:val="000000" w:themeColor="text1"/>
                <w:lang w:val="uk-UA"/>
              </w:rPr>
              <w:t xml:space="preserve"> доставки в установи та організації, а також фізичним особам листів, викликів, інших документів</w:t>
            </w:r>
            <w:r w:rsidR="00E22AA8">
              <w:rPr>
                <w:color w:val="000000" w:themeColor="text1"/>
                <w:lang w:val="uk-UA"/>
              </w:rPr>
              <w:t>.</w:t>
            </w:r>
          </w:p>
          <w:p w:rsidR="00567362" w:rsidRPr="00F91C3B" w:rsidRDefault="00F91C3B" w:rsidP="0028494F">
            <w:pPr>
              <w:pStyle w:val="a5"/>
              <w:numPr>
                <w:ilvl w:val="0"/>
                <w:numId w:val="3"/>
              </w:numPr>
              <w:ind w:left="361" w:hanging="361"/>
              <w:rPr>
                <w:color w:val="000000"/>
              </w:rPr>
            </w:pPr>
            <w:r w:rsidRPr="0028494F">
              <w:rPr>
                <w:color w:val="000000" w:themeColor="text1"/>
              </w:rPr>
              <w:t>Вико</w:t>
            </w:r>
            <w:r w:rsidR="00E22AA8" w:rsidRPr="0028494F">
              <w:rPr>
                <w:color w:val="000000" w:themeColor="text1"/>
              </w:rPr>
              <w:t>нує</w:t>
            </w:r>
            <w:r w:rsidRPr="0028494F">
              <w:rPr>
                <w:color w:val="000000" w:themeColor="text1"/>
              </w:rPr>
              <w:t xml:space="preserve"> інш</w:t>
            </w:r>
            <w:r w:rsidR="00E22AA8" w:rsidRPr="0028494F">
              <w:rPr>
                <w:color w:val="000000" w:themeColor="text1"/>
              </w:rPr>
              <w:t>і</w:t>
            </w:r>
            <w:r w:rsidRPr="0028494F">
              <w:rPr>
                <w:color w:val="000000" w:themeColor="text1"/>
              </w:rPr>
              <w:t xml:space="preserve"> розпоряджен</w:t>
            </w:r>
            <w:r w:rsidR="00E22AA8" w:rsidRPr="0028494F">
              <w:rPr>
                <w:color w:val="000000" w:themeColor="text1"/>
              </w:rPr>
              <w:t>ня</w:t>
            </w:r>
            <w:r w:rsidRPr="0028494F">
              <w:rPr>
                <w:color w:val="000000" w:themeColor="text1"/>
              </w:rPr>
              <w:t xml:space="preserve"> головуючого, доручення голови суду, старшого судового розпорядника, керівника апарату суду щодо забезпечення належних умов для проведення судового засідання та роботи служби судових розпорядників</w:t>
            </w:r>
            <w:r w:rsidR="00E22AA8" w:rsidRPr="0028494F">
              <w:rPr>
                <w:color w:val="000000" w:themeColor="text1"/>
              </w:rPr>
              <w:t>.</w:t>
            </w:r>
          </w:p>
        </w:tc>
      </w:tr>
      <w:tr w:rsidR="00567362" w:rsidTr="00DF574F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7B4710">
            <w:pPr>
              <w:jc w:val="both"/>
              <w:rPr>
                <w:color w:val="000000"/>
              </w:rPr>
            </w:pPr>
            <w:r>
              <w:t xml:space="preserve">Посадовий оклад згідно штатного розпису – </w:t>
            </w:r>
            <w:r w:rsidRPr="005641B0">
              <w:rPr>
                <w:b/>
                <w:color w:val="000000" w:themeColor="text1"/>
              </w:rPr>
              <w:t>4</w:t>
            </w:r>
            <w:r w:rsidR="007B4710">
              <w:rPr>
                <w:b/>
                <w:color w:val="000000" w:themeColor="text1"/>
              </w:rPr>
              <w:t>394</w:t>
            </w:r>
            <w:r>
              <w:rPr>
                <w:color w:val="000000" w:themeColor="text1"/>
              </w:rPr>
              <w:t xml:space="preserve"> </w:t>
            </w:r>
            <w:r>
              <w:t>грн. та інші надбавки і доплати, передбачені статтями 50, 52 Закону України «Про державну службу» від 10.12.2015 року №889-</w:t>
            </w:r>
            <w:r>
              <w:rPr>
                <w:lang w:val="en-US"/>
              </w:rPr>
              <w:t>VIII</w:t>
            </w:r>
            <w:r w:rsidRPr="00434263">
              <w:t xml:space="preserve"> </w:t>
            </w:r>
            <w:r>
              <w:t>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567362" w:rsidTr="00DF574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9675BC" w:rsidP="00DF574F">
            <w:pPr>
              <w:spacing w:before="120"/>
              <w:rPr>
                <w:color w:val="000000"/>
              </w:rPr>
            </w:pPr>
            <w:r>
              <w:t xml:space="preserve">Строкова ( на період </w:t>
            </w:r>
            <w:r>
              <w:rPr>
                <w:shd w:val="clear" w:color="auto" w:fill="FFFFFF"/>
              </w:rPr>
              <w:t>відпустки основного працівника для догляду за дитиною до досягнення нею трирічного віку).</w:t>
            </w:r>
          </w:p>
        </w:tc>
      </w:tr>
      <w:tr w:rsidR="00567362" w:rsidTr="0028494F">
        <w:trPr>
          <w:trHeight w:val="875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pStyle w:val="a5"/>
              <w:numPr>
                <w:ilvl w:val="0"/>
                <w:numId w:val="7"/>
              </w:numPr>
              <w:spacing w:line="256" w:lineRule="auto"/>
              <w:jc w:val="both"/>
            </w:pPr>
            <w:r w:rsidRPr="00F9629C">
              <w:rPr>
                <w:u w:val="single"/>
              </w:rPr>
              <w:t>Заява про участь</w:t>
            </w:r>
            <w:r w:rsidRPr="005228F9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</w:t>
            </w:r>
            <w:r>
              <w:t>д 25.03.2016 № 246 (зі змінами).</w:t>
            </w:r>
          </w:p>
          <w:p w:rsidR="00567362" w:rsidRPr="005228F9" w:rsidRDefault="00567362" w:rsidP="00DF574F">
            <w:pPr>
              <w:pStyle w:val="a5"/>
              <w:numPr>
                <w:ilvl w:val="0"/>
                <w:numId w:val="7"/>
              </w:numPr>
              <w:spacing w:line="256" w:lineRule="auto"/>
              <w:jc w:val="both"/>
            </w:pPr>
            <w:r w:rsidRPr="00F9629C">
              <w:rPr>
                <w:u w:val="single"/>
              </w:rPr>
              <w:t>Резюме</w:t>
            </w:r>
            <w:r w:rsidRPr="005228F9">
              <w:t xml:space="preserve"> за формою згідно з додатком 2</w:t>
            </w:r>
            <w:r w:rsidRPr="005641B0">
              <w:rPr>
                <w:vertAlign w:val="superscript"/>
              </w:rPr>
              <w:t>1</w:t>
            </w:r>
            <w:r w:rsidRPr="005228F9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567362" w:rsidRPr="005228F9" w:rsidRDefault="00567362" w:rsidP="00DF574F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прізвище, ім’я, по батькові кандидата;</w:t>
            </w:r>
          </w:p>
          <w:p w:rsidR="00567362" w:rsidRPr="005228F9" w:rsidRDefault="00567362" w:rsidP="00DF574F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реквізити документа, що посвідчує особу та підтверджує громадянство України;</w:t>
            </w:r>
          </w:p>
          <w:p w:rsidR="00567362" w:rsidRPr="005228F9" w:rsidRDefault="00567362" w:rsidP="00DF574F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підтвердження наявності відповідного ступеня вищої освіти;</w:t>
            </w:r>
          </w:p>
          <w:p w:rsidR="00567362" w:rsidRPr="005228F9" w:rsidRDefault="00567362" w:rsidP="00DF574F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підтвердження рівня вільного володіння державною мовою;</w:t>
            </w:r>
          </w:p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 xml:space="preserve">відомості про стаж роботи, стаж державної служби (за наявності), </w:t>
            </w:r>
          </w:p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досві</w:t>
            </w:r>
            <w:r>
              <w:t>д роботи на відповідних посадах.</w:t>
            </w:r>
          </w:p>
          <w:p w:rsidR="00567362" w:rsidRPr="005228F9" w:rsidRDefault="00567362" w:rsidP="00DF574F">
            <w:pPr>
              <w:pStyle w:val="a5"/>
              <w:numPr>
                <w:ilvl w:val="0"/>
                <w:numId w:val="7"/>
              </w:numPr>
              <w:spacing w:line="256" w:lineRule="auto"/>
              <w:ind w:left="34" w:firstLine="425"/>
              <w:jc w:val="both"/>
            </w:pPr>
            <w:r w:rsidRPr="00F9629C">
              <w:rPr>
                <w:u w:val="single"/>
              </w:rPr>
              <w:t>Заява,</w:t>
            </w:r>
            <w:r w:rsidRPr="005228F9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7362" w:rsidRPr="005228F9" w:rsidRDefault="00567362" w:rsidP="00DF574F">
            <w:pPr>
              <w:spacing w:line="256" w:lineRule="auto"/>
              <w:ind w:left="34" w:firstLine="425"/>
              <w:contextualSpacing/>
              <w:jc w:val="both"/>
            </w:pPr>
            <w:r>
              <w:t xml:space="preserve">   </w:t>
            </w:r>
            <w:r w:rsidRPr="005228F9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228F9">
              <w:t>компетентностей</w:t>
            </w:r>
            <w:proofErr w:type="spellEnd"/>
            <w:r w:rsidRPr="005228F9">
              <w:t>, репутації (характеристики, рекомендації, наукові публікації тощо).</w:t>
            </w:r>
          </w:p>
          <w:p w:rsidR="00567362" w:rsidRPr="005641B0" w:rsidRDefault="00567362" w:rsidP="00DF574F">
            <w:pPr>
              <w:spacing w:line="256" w:lineRule="auto"/>
              <w:ind w:left="47" w:firstLine="554"/>
              <w:contextualSpacing/>
              <w:jc w:val="both"/>
            </w:pPr>
            <w:r>
              <w:t xml:space="preserve"> Особа, яка виявила бажання взяти участь у конкурсі подає таку інформацію через Єдиний портал вакансій державної служби.   </w:t>
            </w:r>
          </w:p>
          <w:p w:rsidR="00567362" w:rsidRPr="009675BC" w:rsidRDefault="00567362" w:rsidP="009675BC">
            <w:pPr>
              <w:ind w:left="-42" w:firstLine="545"/>
            </w:pPr>
            <w:r w:rsidRPr="009675BC">
              <w:t xml:space="preserve">Строк подання документів </w:t>
            </w:r>
            <w:r w:rsidR="009675BC" w:rsidRPr="009675BC">
              <w:t xml:space="preserve"> </w:t>
            </w:r>
            <w:r w:rsidR="009675BC">
              <w:t>до 17</w:t>
            </w:r>
            <w:r w:rsidRPr="009675BC">
              <w:t xml:space="preserve"> год. 00 хв. </w:t>
            </w:r>
            <w:r w:rsidR="009675BC">
              <w:t>08</w:t>
            </w:r>
            <w:r w:rsidRPr="009675BC">
              <w:t xml:space="preserve"> </w:t>
            </w:r>
            <w:r w:rsidR="009675BC">
              <w:t>квітня 2021 року.</w:t>
            </w:r>
          </w:p>
          <w:p w:rsidR="00567362" w:rsidRPr="00856AB7" w:rsidRDefault="00567362" w:rsidP="00DF574F">
            <w:pPr>
              <w:ind w:left="-42"/>
              <w:jc w:val="center"/>
              <w:rPr>
                <w:b/>
                <w:i/>
              </w:rPr>
            </w:pPr>
          </w:p>
        </w:tc>
      </w:tr>
      <w:tr w:rsidR="00567362" w:rsidTr="00E22AA8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Додаткові (необов’язкові) документи </w:t>
            </w:r>
          </w:p>
          <w:p w:rsidR="00567362" w:rsidRDefault="00567362" w:rsidP="00DF574F">
            <w:pPr>
              <w:spacing w:before="120"/>
              <w:rPr>
                <w:color w:val="000000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CE5FF5" w:rsidRDefault="00567362" w:rsidP="00DF574F">
            <w:pPr>
              <w:spacing w:before="120"/>
              <w:jc w:val="both"/>
              <w:rPr>
                <w:b/>
                <w:color w:val="000000"/>
              </w:rPr>
            </w:pPr>
            <w:r>
              <w:t>З</w:t>
            </w:r>
            <w:r w:rsidRPr="005228F9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567362" w:rsidTr="000E47A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E64CBE" w:rsidRDefault="00567362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567362" w:rsidRDefault="00567362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тестування.</w:t>
            </w:r>
          </w:p>
          <w:p w:rsidR="00567362" w:rsidRDefault="00567362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9675BC" w:rsidRPr="00E64CBE" w:rsidRDefault="009675BC" w:rsidP="00DF574F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567362" w:rsidRDefault="00567362" w:rsidP="00DF574F">
            <w:pPr>
              <w:rPr>
                <w:b/>
                <w:bCs/>
                <w:color w:val="000000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E64CBE" w:rsidRDefault="00567362" w:rsidP="00DF574F">
            <w:pPr>
              <w:rPr>
                <w:color w:val="000000"/>
              </w:rPr>
            </w:pPr>
            <w:r w:rsidRPr="00E64CBE">
              <w:rPr>
                <w:color w:val="000000"/>
              </w:rPr>
              <w:lastRenderedPageBreak/>
              <w:t>Тестування на знання законодавства відбудеться</w:t>
            </w:r>
          </w:p>
          <w:p w:rsidR="00567362" w:rsidRPr="009675BC" w:rsidRDefault="00567362" w:rsidP="00DF574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9675BC" w:rsidRPr="009675BC">
              <w:rPr>
                <w:color w:val="000000"/>
              </w:rPr>
              <w:t>13</w:t>
            </w:r>
            <w:r w:rsidRPr="009675BC">
              <w:rPr>
                <w:color w:val="000000"/>
              </w:rPr>
              <w:t xml:space="preserve"> квітня 2021 року о 1</w:t>
            </w:r>
            <w:r w:rsidR="009675BC" w:rsidRPr="009675BC">
              <w:rPr>
                <w:color w:val="000000"/>
              </w:rPr>
              <w:t>5</w:t>
            </w:r>
            <w:r w:rsidRPr="009675BC">
              <w:rPr>
                <w:color w:val="000000"/>
              </w:rPr>
              <w:t xml:space="preserve"> годинні 00 хвилин, </w:t>
            </w:r>
          </w:p>
          <w:p w:rsidR="009675BC" w:rsidRPr="00E64CBE" w:rsidRDefault="009675BC" w:rsidP="009675BC">
            <w:pPr>
              <w:rPr>
                <w:color w:val="000000"/>
              </w:rPr>
            </w:pPr>
            <w:r w:rsidRPr="00E64CBE">
              <w:rPr>
                <w:color w:val="000000"/>
              </w:rPr>
              <w:t xml:space="preserve">за адресою вул. </w:t>
            </w:r>
            <w:r>
              <w:rPr>
                <w:color w:val="000000"/>
              </w:rPr>
              <w:t>Соборна, 2</w:t>
            </w:r>
            <w:r w:rsidRPr="00E64CBE">
              <w:rPr>
                <w:color w:val="000000"/>
              </w:rPr>
              <w:t xml:space="preserve">  м. </w:t>
            </w:r>
            <w:r>
              <w:rPr>
                <w:color w:val="000000"/>
              </w:rPr>
              <w:t>Бар</w:t>
            </w:r>
            <w:r w:rsidRPr="00E64CBE">
              <w:rPr>
                <w:color w:val="000000"/>
              </w:rPr>
              <w:t>, Вінницької області,</w:t>
            </w:r>
          </w:p>
          <w:p w:rsidR="009675BC" w:rsidRPr="00E64CBE" w:rsidRDefault="009675BC" w:rsidP="009675BC">
            <w:pPr>
              <w:rPr>
                <w:color w:val="000000"/>
              </w:rPr>
            </w:pPr>
            <w:r>
              <w:rPr>
                <w:color w:val="000000"/>
              </w:rPr>
              <w:t>Барський районний суд Вінницької області</w:t>
            </w:r>
          </w:p>
          <w:p w:rsidR="00567362" w:rsidRDefault="009675BC" w:rsidP="009675BC">
            <w:pPr>
              <w:rPr>
                <w:color w:val="000000"/>
              </w:rPr>
            </w:pPr>
            <w:r w:rsidRPr="00AD7E58">
              <w:rPr>
                <w:color w:val="000000"/>
                <w:sz w:val="22"/>
              </w:rPr>
              <w:t xml:space="preserve"> </w:t>
            </w:r>
            <w:r w:rsidR="00567362" w:rsidRPr="00AD7E58">
              <w:rPr>
                <w:color w:val="000000"/>
                <w:sz w:val="22"/>
              </w:rPr>
              <w:t>(за фізичної присутності кандидата).</w:t>
            </w:r>
          </w:p>
          <w:p w:rsidR="00567362" w:rsidRDefault="00567362" w:rsidP="00DF574F">
            <w:pPr>
              <w:rPr>
                <w:color w:val="000000"/>
              </w:rPr>
            </w:pPr>
          </w:p>
          <w:p w:rsidR="00567362" w:rsidRDefault="00567362" w:rsidP="00DF574F">
            <w:pPr>
              <w:rPr>
                <w:color w:val="000000"/>
              </w:rPr>
            </w:pPr>
          </w:p>
          <w:p w:rsidR="00567362" w:rsidRDefault="00567362" w:rsidP="00DF574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Співбесіда з кандидатами на заміщення вакантної посади проводитиметься </w:t>
            </w:r>
            <w:r w:rsidRPr="00AD7E58">
              <w:rPr>
                <w:color w:val="000000"/>
                <w:sz w:val="22"/>
              </w:rPr>
              <w:t>за</w:t>
            </w:r>
            <w:r>
              <w:rPr>
                <w:color w:val="000000"/>
                <w:sz w:val="22"/>
              </w:rPr>
              <w:t xml:space="preserve"> </w:t>
            </w:r>
            <w:r w:rsidRPr="00AD7E58">
              <w:rPr>
                <w:color w:val="000000"/>
                <w:sz w:val="22"/>
              </w:rPr>
              <w:t xml:space="preserve"> фізичної присутності кандидата</w:t>
            </w:r>
          </w:p>
          <w:p w:rsidR="009675BC" w:rsidRPr="00E64CBE" w:rsidRDefault="009675BC" w:rsidP="009675BC">
            <w:pPr>
              <w:rPr>
                <w:color w:val="000000"/>
              </w:rPr>
            </w:pPr>
            <w:r w:rsidRPr="00E64CBE">
              <w:rPr>
                <w:color w:val="000000"/>
              </w:rPr>
              <w:t xml:space="preserve">за адресою вул. </w:t>
            </w:r>
            <w:r>
              <w:rPr>
                <w:color w:val="000000"/>
              </w:rPr>
              <w:t>Соборна, 2</w:t>
            </w:r>
            <w:r w:rsidRPr="00E64CBE">
              <w:rPr>
                <w:color w:val="000000"/>
              </w:rPr>
              <w:t xml:space="preserve">  м. </w:t>
            </w:r>
            <w:r>
              <w:rPr>
                <w:color w:val="000000"/>
              </w:rPr>
              <w:t>Бар</w:t>
            </w:r>
            <w:r w:rsidRPr="00E64CBE">
              <w:rPr>
                <w:color w:val="000000"/>
              </w:rPr>
              <w:t>, Вінницької області,</w:t>
            </w:r>
          </w:p>
          <w:p w:rsidR="009675BC" w:rsidRPr="00E64CBE" w:rsidRDefault="009675BC" w:rsidP="009675BC">
            <w:pPr>
              <w:rPr>
                <w:color w:val="000000"/>
              </w:rPr>
            </w:pPr>
            <w:r>
              <w:rPr>
                <w:color w:val="000000"/>
              </w:rPr>
              <w:t>Барський районний суд Вінницької області</w:t>
            </w:r>
          </w:p>
          <w:p w:rsidR="00567362" w:rsidRDefault="00567362" w:rsidP="00DF574F">
            <w:pPr>
              <w:rPr>
                <w:b/>
                <w:color w:val="000000"/>
              </w:rPr>
            </w:pPr>
          </w:p>
        </w:tc>
      </w:tr>
      <w:tr w:rsidR="00567362" w:rsidTr="000E47A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0E47AE" w:rsidRDefault="00567362" w:rsidP="00DF574F">
            <w:pPr>
              <w:spacing w:before="120"/>
              <w:rPr>
                <w:color w:val="000000"/>
              </w:rPr>
            </w:pPr>
            <w:r w:rsidRPr="000E47AE">
              <w:rPr>
                <w:b/>
                <w:bCs/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5BC" w:rsidRPr="00326EB4" w:rsidRDefault="009675BC" w:rsidP="009675BC">
            <w:r w:rsidRPr="00326EB4">
              <w:t>Вовк Тетяна Едуардівна, тел. (04341) 2-41-74</w:t>
            </w:r>
          </w:p>
          <w:p w:rsidR="00567362" w:rsidRPr="000E47AE" w:rsidRDefault="009675BC" w:rsidP="009675BC">
            <w:pPr>
              <w:rPr>
                <w:color w:val="000000"/>
              </w:rPr>
            </w:pPr>
            <w:hyperlink r:id="rId6" w:history="1">
              <w:r w:rsidRPr="00326EB4">
                <w:rPr>
                  <w:rStyle w:val="aa"/>
                  <w:lang w:val="en-US"/>
                </w:rPr>
                <w:t>inbox</w:t>
              </w:r>
              <w:r w:rsidRPr="00326EB4">
                <w:rPr>
                  <w:rStyle w:val="aa"/>
                </w:rPr>
                <w:t>@</w:t>
              </w:r>
              <w:proofErr w:type="spellStart"/>
              <w:r w:rsidRPr="00326EB4">
                <w:rPr>
                  <w:rStyle w:val="aa"/>
                  <w:lang w:val="en-US"/>
                </w:rPr>
                <w:t>brs</w:t>
              </w:r>
              <w:proofErr w:type="spellEnd"/>
              <w:r w:rsidRPr="00326EB4">
                <w:rPr>
                  <w:rStyle w:val="aa"/>
                </w:rPr>
                <w:t>.</w:t>
              </w:r>
              <w:proofErr w:type="spellStart"/>
              <w:r w:rsidRPr="00326EB4">
                <w:rPr>
                  <w:rStyle w:val="aa"/>
                  <w:lang w:val="en-US"/>
                </w:rPr>
                <w:t>vn</w:t>
              </w:r>
              <w:proofErr w:type="spellEnd"/>
              <w:r w:rsidRPr="00326EB4">
                <w:rPr>
                  <w:rStyle w:val="aa"/>
                </w:rPr>
                <w:t>.</w:t>
              </w:r>
              <w:r w:rsidRPr="00326EB4">
                <w:rPr>
                  <w:rStyle w:val="aa"/>
                  <w:lang w:val="en-US"/>
                </w:rPr>
                <w:t>court</w:t>
              </w:r>
              <w:r w:rsidRPr="00326EB4">
                <w:rPr>
                  <w:rStyle w:val="aa"/>
                </w:rPr>
                <w:t>.</w:t>
              </w:r>
              <w:proofErr w:type="spellStart"/>
              <w:r w:rsidRPr="00326EB4">
                <w:rPr>
                  <w:rStyle w:val="aa"/>
                  <w:lang w:val="en-US"/>
                </w:rPr>
                <w:t>gov</w:t>
              </w:r>
              <w:proofErr w:type="spellEnd"/>
              <w:r w:rsidRPr="00326EB4">
                <w:rPr>
                  <w:rStyle w:val="aa"/>
                </w:rPr>
                <w:t>.</w:t>
              </w:r>
              <w:proofErr w:type="spellStart"/>
              <w:r w:rsidRPr="00326EB4">
                <w:rPr>
                  <w:rStyle w:val="aa"/>
                  <w:lang w:val="en-US"/>
                </w:rPr>
                <w:t>ua</w:t>
              </w:r>
              <w:proofErr w:type="spellEnd"/>
            </w:hyperlink>
          </w:p>
        </w:tc>
      </w:tr>
      <w:tr w:rsidR="00567362" w:rsidTr="0028494F">
        <w:trPr>
          <w:gridAfter w:val="1"/>
          <w:wAfter w:w="62" w:type="dxa"/>
          <w:trHeight w:val="483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567362" w:rsidTr="0028494F">
        <w:trPr>
          <w:gridAfter w:val="2"/>
          <w:wAfter w:w="74" w:type="dxa"/>
          <w:trHeight w:val="579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28494F" w:rsidRDefault="00567362" w:rsidP="00DF574F">
            <w:pPr>
              <w:spacing w:before="120"/>
              <w:rPr>
                <w:color w:val="000000"/>
              </w:rPr>
            </w:pPr>
            <w:r w:rsidRPr="0028494F">
              <w:rPr>
                <w:b/>
                <w:bCs/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28494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</w:p>
        </w:tc>
      </w:tr>
      <w:tr w:rsidR="00567362" w:rsidTr="0028494F">
        <w:trPr>
          <w:gridAfter w:val="2"/>
          <w:wAfter w:w="74" w:type="dxa"/>
          <w:trHeight w:val="355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28494F" w:rsidRDefault="00567362" w:rsidP="0028494F">
            <w:pPr>
              <w:rPr>
                <w:color w:val="000000"/>
              </w:rPr>
            </w:pPr>
            <w:r w:rsidRPr="0028494F">
              <w:rPr>
                <w:b/>
                <w:bCs/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28494F">
            <w:pPr>
              <w:rPr>
                <w:color w:val="000000"/>
              </w:rPr>
            </w:pPr>
            <w:r>
              <w:rPr>
                <w:color w:val="000000"/>
              </w:rPr>
              <w:t>без вимог до досвіду роботи</w:t>
            </w:r>
          </w:p>
        </w:tc>
      </w:tr>
      <w:tr w:rsidR="00567362" w:rsidTr="0028494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28494F" w:rsidRDefault="00567362" w:rsidP="00DF574F">
            <w:pPr>
              <w:rPr>
                <w:color w:val="000000"/>
              </w:rPr>
            </w:pPr>
            <w:r w:rsidRPr="0028494F">
              <w:rPr>
                <w:b/>
                <w:bCs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28494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567362" w:rsidTr="0028494F">
        <w:trPr>
          <w:gridAfter w:val="1"/>
          <w:wAfter w:w="62" w:type="dxa"/>
          <w:trHeight w:val="503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567362" w:rsidTr="00DF574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705B65" w:rsidRDefault="00567362" w:rsidP="00DF574F">
            <w:pPr>
              <w:spacing w:before="120"/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705B65" w:rsidRDefault="00567362" w:rsidP="00DF574F">
            <w:pPr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Компоненти вимоги</w:t>
            </w:r>
          </w:p>
        </w:tc>
      </w:tr>
      <w:tr w:rsidR="00567362" w:rsidTr="00E22AA8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Якісне виконання поставлених завдань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Default="00567362" w:rsidP="00DF574F">
            <w:pPr>
              <w:spacing w:line="276" w:lineRule="auto"/>
              <w:ind w:left="317" w:hanging="317"/>
              <w:rPr>
                <w:color w:val="000000"/>
              </w:rPr>
            </w:pPr>
            <w:r w:rsidRPr="001A52D4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 xml:space="preserve">  чітке і точне формування мети, цілей і завдань службової діяльності;</w:t>
            </w:r>
          </w:p>
          <w:p w:rsidR="00567362" w:rsidRDefault="00567362" w:rsidP="00DF574F">
            <w:pPr>
              <w:spacing w:line="276" w:lineRule="auto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-    розуміння змісту завдання і його кінцевий результат, самостійне визначення можливих шляхів досягнення</w:t>
            </w:r>
            <w:r w:rsidR="00426CCB">
              <w:rPr>
                <w:color w:val="000000"/>
              </w:rPr>
              <w:t>;</w:t>
            </w:r>
          </w:p>
          <w:p w:rsidR="00426CCB" w:rsidRPr="001A52D4" w:rsidRDefault="00426CCB" w:rsidP="00DF574F">
            <w:pPr>
              <w:spacing w:line="276" w:lineRule="auto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-    дисципліна та відповідальність за виконання своїх задач</w:t>
            </w:r>
          </w:p>
        </w:tc>
      </w:tr>
      <w:tr w:rsidR="00567362" w:rsidTr="00E22AA8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1A52D4" w:rsidRDefault="00426CCB" w:rsidP="00DF574F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Комунікація та взаємодія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426CCB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ефективно взаємодіяти, дослухатися, сприймати та викладати думку, чітко висловлюватись;</w:t>
            </w:r>
          </w:p>
          <w:p w:rsidR="00426CCB" w:rsidRPr="00426CCB" w:rsidRDefault="000A7ACD" w:rsidP="000A7ACD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вміння слухати та сприймати думки.</w:t>
            </w:r>
          </w:p>
        </w:tc>
      </w:tr>
      <w:tr w:rsidR="00567362" w:rsidTr="00DF574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1A52D4" w:rsidRDefault="00567362" w:rsidP="00DF574F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Стресостійкість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уміння розуміти та управляти своїми емоціями;</w:t>
            </w:r>
          </w:p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самоконтролю;</w:t>
            </w:r>
          </w:p>
          <w:p w:rsidR="00567362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567362" w:rsidRPr="001A52D4" w:rsidRDefault="00567362" w:rsidP="00DF574F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оптимізм</w:t>
            </w:r>
          </w:p>
        </w:tc>
      </w:tr>
      <w:tr w:rsidR="00567362" w:rsidTr="000E47AE">
        <w:trPr>
          <w:gridAfter w:val="1"/>
          <w:wAfter w:w="62" w:type="dxa"/>
          <w:trHeight w:val="507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705B65" w:rsidRDefault="00567362" w:rsidP="00E22A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567362" w:rsidTr="000E47AE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CE5FF5" w:rsidRDefault="00567362" w:rsidP="00DF574F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Вимога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362" w:rsidRPr="00CE5FF5" w:rsidRDefault="00567362" w:rsidP="00DF574F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Компоненти вимоги</w:t>
            </w:r>
          </w:p>
        </w:tc>
      </w:tr>
      <w:tr w:rsidR="00567362" w:rsidTr="000E47AE">
        <w:trPr>
          <w:gridAfter w:val="2"/>
          <w:wAfter w:w="74" w:type="dxa"/>
          <w:trHeight w:val="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</w:rPr>
            </w:pPr>
            <w:r w:rsidRPr="00470BFD">
              <w:rPr>
                <w:color w:val="000000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Знання законодавства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Default="00567362" w:rsidP="00DF574F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Конституція України;</w:t>
            </w:r>
          </w:p>
          <w:p w:rsidR="00567362" w:rsidRDefault="00567362" w:rsidP="00DF574F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Закон України «Про державну службу»;</w:t>
            </w:r>
          </w:p>
          <w:p w:rsidR="0028494F" w:rsidRPr="00EC606D" w:rsidRDefault="00567362" w:rsidP="0028494F">
            <w:pPr>
              <w:pStyle w:val="a5"/>
              <w:numPr>
                <w:ilvl w:val="0"/>
                <w:numId w:val="3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>
              <w:t>Закон України «Про запобігання корупції»</w:t>
            </w:r>
            <w:r w:rsidR="0028494F">
              <w:t xml:space="preserve"> та іншого законодавства</w:t>
            </w:r>
          </w:p>
        </w:tc>
      </w:tr>
      <w:tr w:rsidR="00567362" w:rsidTr="000E47AE">
        <w:trPr>
          <w:gridAfter w:val="2"/>
          <w:wAfter w:w="74" w:type="dxa"/>
          <w:trHeight w:val="17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470BFD" w:rsidRDefault="00567362" w:rsidP="00DF574F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0A7ACD" w:rsidRDefault="00567362" w:rsidP="00DF574F">
            <w:pPr>
              <w:rPr>
                <w:color w:val="000000"/>
              </w:rPr>
            </w:pPr>
            <w:r w:rsidRPr="000A7ACD">
              <w:rPr>
                <w:b/>
                <w:bCs/>
                <w:color w:val="000000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>Закон України «Про судоустрій і статус суддів»;</w:t>
            </w:r>
          </w:p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>Цивільний процесуальний кодекс України;</w:t>
            </w:r>
          </w:p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 xml:space="preserve">Кримінальний процесуальний кодекс України; </w:t>
            </w:r>
          </w:p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0A7ACD">
              <w:t>Кодекс адміністративного судочинства України;</w:t>
            </w:r>
          </w:p>
          <w:p w:rsidR="00567362" w:rsidRPr="000A7ACD" w:rsidRDefault="00567362" w:rsidP="00DF574F">
            <w:pPr>
              <w:pStyle w:val="a5"/>
              <w:numPr>
                <w:ilvl w:val="0"/>
                <w:numId w:val="3"/>
              </w:numPr>
              <w:ind w:left="164" w:hanging="164"/>
              <w:rPr>
                <w:color w:val="000000"/>
              </w:rPr>
            </w:pPr>
            <w:r w:rsidRPr="000A7ACD">
              <w:t>Інструкція про порядок роботи з технічними засобами фіксування судового процесу.</w:t>
            </w:r>
          </w:p>
        </w:tc>
      </w:tr>
    </w:tbl>
    <w:p w:rsidR="007651CD" w:rsidRDefault="007651CD" w:rsidP="00094015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7651CD" w:rsidSect="0028494F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">
    <w:nsid w:val="4C843312"/>
    <w:multiLevelType w:val="multilevel"/>
    <w:tmpl w:val="8DC09976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53801EF4"/>
    <w:multiLevelType w:val="hybridMultilevel"/>
    <w:tmpl w:val="C3808EB2"/>
    <w:lvl w:ilvl="0" w:tplc="9BD006A2">
      <w:start w:val="2"/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>
    <w:nsid w:val="55B54FEC"/>
    <w:multiLevelType w:val="hybridMultilevel"/>
    <w:tmpl w:val="D730FB2A"/>
    <w:lvl w:ilvl="0" w:tplc="424A6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7F8"/>
    <w:multiLevelType w:val="hybridMultilevel"/>
    <w:tmpl w:val="3664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2BFA"/>
    <w:multiLevelType w:val="hybridMultilevel"/>
    <w:tmpl w:val="C882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2B3B05"/>
    <w:rsid w:val="00094015"/>
    <w:rsid w:val="000A7ACD"/>
    <w:rsid w:val="000A7BB6"/>
    <w:rsid w:val="000C08FF"/>
    <w:rsid w:val="000E47AE"/>
    <w:rsid w:val="00102AFB"/>
    <w:rsid w:val="00180D47"/>
    <w:rsid w:val="001A52D4"/>
    <w:rsid w:val="001C1FC8"/>
    <w:rsid w:val="001C69D2"/>
    <w:rsid w:val="001F2D25"/>
    <w:rsid w:val="0028494F"/>
    <w:rsid w:val="002B3B05"/>
    <w:rsid w:val="002E5BDA"/>
    <w:rsid w:val="00321F45"/>
    <w:rsid w:val="003D4BF7"/>
    <w:rsid w:val="003F436A"/>
    <w:rsid w:val="00417483"/>
    <w:rsid w:val="00426CCB"/>
    <w:rsid w:val="00470BFD"/>
    <w:rsid w:val="004A250E"/>
    <w:rsid w:val="004B70D2"/>
    <w:rsid w:val="005435AC"/>
    <w:rsid w:val="0056036B"/>
    <w:rsid w:val="005641B0"/>
    <w:rsid w:val="00567362"/>
    <w:rsid w:val="00587B85"/>
    <w:rsid w:val="00595A24"/>
    <w:rsid w:val="0059713E"/>
    <w:rsid w:val="005B5BDD"/>
    <w:rsid w:val="005E6FE5"/>
    <w:rsid w:val="00622208"/>
    <w:rsid w:val="006B5ACD"/>
    <w:rsid w:val="00705B65"/>
    <w:rsid w:val="00753C9E"/>
    <w:rsid w:val="007651CD"/>
    <w:rsid w:val="007B4710"/>
    <w:rsid w:val="007B5C89"/>
    <w:rsid w:val="00927C4E"/>
    <w:rsid w:val="009675BC"/>
    <w:rsid w:val="00991DD7"/>
    <w:rsid w:val="00A64A1F"/>
    <w:rsid w:val="00A91671"/>
    <w:rsid w:val="00AC205D"/>
    <w:rsid w:val="00B45D5C"/>
    <w:rsid w:val="00B631AD"/>
    <w:rsid w:val="00CB635D"/>
    <w:rsid w:val="00CD0627"/>
    <w:rsid w:val="00CD742D"/>
    <w:rsid w:val="00CE5FF5"/>
    <w:rsid w:val="00CF6763"/>
    <w:rsid w:val="00D04208"/>
    <w:rsid w:val="00E22AA8"/>
    <w:rsid w:val="00E64CBE"/>
    <w:rsid w:val="00F24882"/>
    <w:rsid w:val="00F337FB"/>
    <w:rsid w:val="00F91C3B"/>
    <w:rsid w:val="00F9629C"/>
    <w:rsid w:val="00F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B0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2B3B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B3B05"/>
  </w:style>
  <w:style w:type="paragraph" w:styleId="a5">
    <w:name w:val="List Paragraph"/>
    <w:basedOn w:val="a"/>
    <w:uiPriority w:val="34"/>
    <w:qFormat/>
    <w:rsid w:val="002B3B05"/>
    <w:pPr>
      <w:ind w:left="720"/>
      <w:contextualSpacing/>
    </w:pPr>
  </w:style>
  <w:style w:type="paragraph" w:styleId="a6">
    <w:name w:val="No Spacing"/>
    <w:uiPriority w:val="1"/>
    <w:qFormat/>
    <w:rsid w:val="002B3B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uiPriority w:val="99"/>
    <w:rsid w:val="00F9629C"/>
    <w:pPr>
      <w:spacing w:before="100" w:beforeAutospacing="1" w:after="100" w:afterAutospacing="1"/>
    </w:pPr>
    <w:rPr>
      <w:lang w:eastAsia="uk-UA"/>
    </w:rPr>
  </w:style>
  <w:style w:type="paragraph" w:styleId="a9">
    <w:name w:val="Normal (Web)"/>
    <w:basedOn w:val="a"/>
    <w:unhideWhenUsed/>
    <w:rsid w:val="007B4710"/>
    <w:pPr>
      <w:spacing w:before="100" w:beforeAutospacing="1" w:after="100" w:afterAutospacing="1"/>
    </w:pPr>
    <w:rPr>
      <w:lang w:val="ru-RU"/>
    </w:rPr>
  </w:style>
  <w:style w:type="character" w:styleId="aa">
    <w:name w:val="Hyperlink"/>
    <w:basedOn w:val="a0"/>
    <w:uiPriority w:val="99"/>
    <w:rsid w:val="009675B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v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01446-22C6-48D1-9521-08C04BB0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Vovk</cp:lastModifiedBy>
  <cp:revision>2</cp:revision>
  <cp:lastPrinted>2021-03-30T14:20:00Z</cp:lastPrinted>
  <dcterms:created xsi:type="dcterms:W3CDTF">2021-03-30T14:21:00Z</dcterms:created>
  <dcterms:modified xsi:type="dcterms:W3CDTF">2021-03-30T14:21:00Z</dcterms:modified>
</cp:coreProperties>
</file>